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32"/>
        <w:gridCol w:w="4707"/>
      </w:tblGrid>
      <w:tr>
        <w:trPr>
          <w:trHeight w:val="1259" w:hRule="exact"/>
        </w:trPr>
        <w:tc>
          <w:tcPr>
            <w:tcW w:w="393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W.A. Hawkes-Robinson</w:t>
            </w:r>
          </w:p>
          <w:p>
            <w:pPr>
              <w:pStyle w:val="Normal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(“Hawke Robinson”)</w:t>
            </w:r>
          </w:p>
          <w:p>
            <w:pPr>
              <w:pStyle w:val="Normal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AS/CS, SANS GIAC GCIH, MCSE, MCP+I, CNA, SCSAp1.</w:t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1432 W. Lawrence Dr., Spokane, WA, 99218</w:t>
            </w:r>
          </w:p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Phone/Text: (509) 481-5437</w:t>
            </w:r>
          </w:p>
          <w:p>
            <w:pPr>
              <w:pStyle w:val="Normal"/>
              <w:jc w:val="right"/>
              <w:rPr/>
            </w:pPr>
            <w:hyperlink r:id="rId2">
              <w:r>
                <w:rPr>
                  <w:rStyle w:val="InternetLink"/>
                  <w:rFonts w:ascii="Arial" w:hAnsi="Arial"/>
                  <w:sz w:val="22"/>
                  <w:szCs w:val="22"/>
                </w:rPr>
                <w:t>hawkenterprising@gmail.com</w:t>
              </w:r>
            </w:hyperlink>
          </w:p>
          <w:p>
            <w:pPr>
              <w:pStyle w:val="Normal"/>
              <w:jc w:val="right"/>
              <w:rPr/>
            </w:pPr>
            <w:hyperlink r:id="rId3">
              <w:r>
                <w:rPr>
                  <w:rStyle w:val="InternetLink"/>
                  <w:rFonts w:ascii="Arial" w:hAnsi="Arial"/>
                  <w:sz w:val="22"/>
                  <w:szCs w:val="22"/>
                </w:rPr>
                <w:t>www.hawkenterprising.com</w:t>
              </w:r>
            </w:hyperlink>
          </w:p>
        </w:tc>
      </w:tr>
    </w:tbl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SUMMARY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Over 25 years of physical and virtual security experience.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IT &amp; InfoSec consulting, audits, and systems administration for Fortune 100 &amp; 500 listed companies with over 10,000 users.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Corporate Systems &amp; Components Architect for multinational infrastructure supporting over 4,500 users in over 50 countries.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Extensive experience with most technology platforms, audits, incident handling, pen-testing, policies, security training for employees, and other InfoSec aspects.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Designed, staffed, trained, implemented, and transitioned multiple InfoSec corporate divisions from scratch, including “Red Teams”.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As CTO managed annual IT budgets over $10,000,000.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Built and provided mission-critical infrastructure and services to medical facilities.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Designed and personally built entire IT infrastructure and department staffing from scratch for multiple companies.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 xml:space="preserve">Certified in 2002 as GCIH (GIAC Certified Incident Handler) through SANS Institute, my research still published on their website: </w:t>
      </w:r>
      <w:hyperlink r:id="rId4">
        <w:r>
          <w:rPr>
            <w:rStyle w:val="InternetLink"/>
            <w:rFonts w:ascii="Arial" w:hAnsi="Arial"/>
            <w:b w:val="false"/>
            <w:bCs w:val="false"/>
            <w:i w:val="false"/>
            <w:iCs w:val="false"/>
            <w:sz w:val="22"/>
            <w:szCs w:val="22"/>
            <w:u w:val="none"/>
          </w:rPr>
          <w:t>https://www.sans.org/security-resources/malwarefaq/pptp-vpn</w:t>
        </w:r>
      </w:hyperlink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Google Chrome OS / Chromebook developers cited my security research for technology decisions regarding VPNs.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Rebuilt “bulletproof” 2600 IRC in 2002.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Directly supervised over 20 employees, supervised through hierarchy over 50 employees &amp; contractors.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Acquired and managed multiple offshore teams in India and U.K.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Personally built over 10,000 retail custom systems, supervised teams of technicians building more than 50,000 retail custom systems.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36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Working with technology systems since 1979.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ab/>
        <w:tab/>
      </w:r>
      <w:r>
        <w:rPr>
          <w:rFonts w:cs="Arial" w:ascii="Arial" w:hAnsi="Arial"/>
          <w:b/>
          <w:sz w:val="22"/>
          <w:szCs w:val="22"/>
        </w:rPr>
        <w:tab/>
      </w:r>
    </w:p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EMPLOYMENT SUMMARY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2002-16 - IT &amp; InfoSec Consulting - Dev 2 Dev Portal LLC - </w:t>
      </w:r>
      <w:hyperlink r:id="rId5">
        <w:r>
          <w:rPr>
            <w:rStyle w:val="InternetLink"/>
            <w:rFonts w:cs="Arial" w:ascii="Arial" w:hAnsi="Arial"/>
            <w:sz w:val="22"/>
            <w:szCs w:val="22"/>
          </w:rPr>
          <w:t>www.dev2dev.com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2004-16 – Founder &amp; Facilitator - Spokane 2600 – </w:t>
      </w:r>
      <w:hyperlink r:id="rId6">
        <w:r>
          <w:rPr>
            <w:rStyle w:val="InternetLink"/>
            <w:rFonts w:cs="Arial" w:ascii="Arial" w:hAnsi="Arial"/>
            <w:sz w:val="22"/>
            <w:szCs w:val="22"/>
          </w:rPr>
          <w:t>www.spokane2600.org</w:t>
        </w:r>
      </w:hyperlink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2015 – Contracted InfoSec Incident Handler – NBC Packaging USA - </w:t>
      </w:r>
      <w:hyperlink r:id="rId7">
        <w:r>
          <w:rPr>
            <w:rStyle w:val="InternetLink"/>
            <w:rFonts w:cs="Arial" w:ascii="Arial" w:hAnsi="Arial"/>
            <w:sz w:val="22"/>
            <w:szCs w:val="22"/>
          </w:rPr>
          <w:t>nbcpkgusa.com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2010-12 – Sys &amp; Net Engineer – Interlink Advantage - </w:t>
      </w:r>
      <w:hyperlink r:id="rId8">
        <w:r>
          <w:rPr>
            <w:rStyle w:val="InternetLink"/>
            <w:rFonts w:cs="Arial" w:ascii="Arial" w:hAnsi="Arial"/>
            <w:sz w:val="22"/>
            <w:szCs w:val="22"/>
          </w:rPr>
          <w:t>interlinkadvantage.com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2008 - Sales Engineer (Information Security) – TriGeo Networks Inc – </w:t>
      </w:r>
      <w:hyperlink r:id="rId9">
        <w:r>
          <w:rPr>
            <w:rStyle w:val="InternetLink"/>
            <w:rFonts w:cs="Arial" w:ascii="Arial" w:hAnsi="Arial"/>
            <w:sz w:val="22"/>
            <w:szCs w:val="22"/>
          </w:rPr>
          <w:t>goo.gl/Bhfmdy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2004-07 – Tech Advisor, Admin, Dev, &amp; Webmaster – KYRS FM Radio - </w:t>
      </w:r>
      <w:hyperlink r:id="rId10">
        <w:r>
          <w:rPr>
            <w:rStyle w:val="InternetLink"/>
            <w:rFonts w:cs="Arial" w:ascii="Arial" w:hAnsi="Arial"/>
            <w:sz w:val="22"/>
            <w:szCs w:val="22"/>
          </w:rPr>
          <w:t>www.kyrs.org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2003-04 - Consultant - Security, Systems, &amp; Network – Axxess.net ISP – </w:t>
      </w:r>
      <w:hyperlink r:id="rId11">
        <w:r>
          <w:rPr>
            <w:rStyle w:val="InternetLink"/>
            <w:rFonts w:cs="Arial" w:ascii="Arial" w:hAnsi="Arial"/>
            <w:sz w:val="22"/>
            <w:szCs w:val="22"/>
          </w:rPr>
          <w:t>goo.gl/XfQ5JY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2002-04 – Backbone provider, SysAdmin – Oneida County Hospital - </w:t>
      </w:r>
      <w:hyperlink r:id="rId12">
        <w:r>
          <w:rPr>
            <w:rStyle w:val="InternetLink"/>
            <w:rFonts w:cs="Arial" w:ascii="Arial" w:hAnsi="Arial"/>
            <w:sz w:val="22"/>
            <w:szCs w:val="22"/>
          </w:rPr>
          <w:t>goo.gl/TkCjHw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2002-04 - Pres, CIO/CTO – MaladNet Wireless ISP (acq by Axxess) - </w:t>
      </w:r>
      <w:hyperlink r:id="rId13">
        <w:r>
          <w:rPr>
            <w:rStyle w:val="InternetLink"/>
            <w:rFonts w:cs="Arial" w:ascii="Arial" w:hAnsi="Arial"/>
            <w:sz w:val="22"/>
            <w:szCs w:val="22"/>
          </w:rPr>
          <w:t>goo.gl/ksbeBv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2002-03 – Internet Relay Chat (IRC) provider, rebuilt 2600.com’s IRC.  </w:t>
      </w:r>
      <w:hyperlink r:id="rId14">
        <w:r>
          <w:rPr>
            <w:rStyle w:val="InternetLink"/>
            <w:rFonts w:cs="Arial" w:ascii="Arial" w:hAnsi="Arial"/>
            <w:sz w:val="22"/>
            <w:szCs w:val="22"/>
          </w:rPr>
          <w:t>www.2600.com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2002 - Systems Auditor &amp; Analyst – Devon Energy Corp - </w:t>
      </w:r>
      <w:hyperlink r:id="rId15">
        <w:r>
          <w:rPr>
            <w:rStyle w:val="InternetLink"/>
            <w:rFonts w:cs="Arial" w:ascii="Arial" w:hAnsi="Arial"/>
            <w:sz w:val="22"/>
            <w:szCs w:val="22"/>
          </w:rPr>
          <w:t>www.dvn.com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2000-02 - CTO – MightyWords Inc. </w:t>
      </w:r>
      <w:hyperlink r:id="rId16">
        <w:r>
          <w:rPr>
            <w:rStyle w:val="InternetLink"/>
            <w:rFonts w:cs="Arial" w:ascii="Arial" w:hAnsi="Arial"/>
            <w:sz w:val="22"/>
            <w:szCs w:val="22"/>
          </w:rPr>
          <w:t>goo.gl/mueAYR</w:t>
        </w:r>
      </w:hyperlink>
      <w:r>
        <w:rPr>
          <w:rFonts w:cs="Arial" w:ascii="Arial" w:hAnsi="Arial"/>
          <w:sz w:val="22"/>
          <w:szCs w:val="22"/>
        </w:rPr>
        <w:t xml:space="preserve"> (acquired by </w:t>
      </w:r>
      <w:hyperlink r:id="rId17">
        <w:r>
          <w:rPr>
            <w:rStyle w:val="InternetLink"/>
            <w:rFonts w:cs="Arial" w:ascii="Arial" w:hAnsi="Arial"/>
            <w:sz w:val="22"/>
            <w:szCs w:val="22"/>
          </w:rPr>
          <w:t>www.bn.com</w:t>
        </w:r>
      </w:hyperlink>
      <w:r>
        <w:rPr>
          <w:rFonts w:cs="Arial" w:ascii="Arial" w:hAnsi="Arial"/>
          <w:sz w:val="22"/>
          <w:szCs w:val="22"/>
        </w:rPr>
        <w:t>)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2000 – Analyst/Architect – Internet Shopping Network – </w:t>
      </w:r>
      <w:hyperlink r:id="rId18">
        <w:r>
          <w:rPr>
            <w:rStyle w:val="InternetLink"/>
            <w:rFonts w:cs="Arial" w:ascii="Arial" w:hAnsi="Arial"/>
            <w:sz w:val="22"/>
            <w:szCs w:val="22"/>
          </w:rPr>
          <w:t>goo.gl/Liywqp</w:t>
        </w:r>
      </w:hyperlink>
      <w:r>
        <w:rPr>
          <w:rFonts w:cs="Arial" w:ascii="Arial" w:hAnsi="Arial"/>
          <w:sz w:val="22"/>
          <w:szCs w:val="22"/>
        </w:rPr>
        <w:t xml:space="preserve"> of </w:t>
      </w:r>
      <w:hyperlink r:id="rId19">
        <w:r>
          <w:rPr>
            <w:rStyle w:val="InternetLink"/>
            <w:rFonts w:cs="Arial" w:ascii="Arial" w:hAnsi="Arial"/>
            <w:sz w:val="22"/>
            <w:szCs w:val="22"/>
          </w:rPr>
          <w:t>www.hsn.com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2000 – Corporate Systems Architect &amp; Analyst – Franklin Covey </w:t>
      </w:r>
      <w:hyperlink r:id="rId20">
        <w:r>
          <w:rPr>
            <w:rStyle w:val="InternetLink"/>
            <w:rFonts w:cs="Arial" w:ascii="Arial" w:hAnsi="Arial"/>
            <w:sz w:val="22"/>
            <w:szCs w:val="22"/>
          </w:rPr>
          <w:t>www.franklincovey.com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1999 – SysAdmin, InfoSec – Franklin Covey Electronic Solutions </w:t>
      </w:r>
      <w:hyperlink r:id="rId21">
        <w:r>
          <w:rPr>
            <w:rStyle w:val="InternetLink"/>
            <w:rFonts w:cs="Arial" w:ascii="Arial" w:hAnsi="Arial"/>
            <w:sz w:val="22"/>
            <w:szCs w:val="22"/>
          </w:rPr>
          <w:t>www.franklincovey.com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1999 - Network, Systems, Websites and Security Admin &amp; Dev. via ITI - </w:t>
      </w:r>
      <w:hyperlink r:id="rId22">
        <w:r>
          <w:rPr>
            <w:rStyle w:val="InternetLink"/>
            <w:rFonts w:cs="Arial" w:ascii="Arial" w:hAnsi="Arial"/>
            <w:sz w:val="22"/>
            <w:szCs w:val="22"/>
          </w:rPr>
          <w:t>goo.gl/qBP2EN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1998-99 – SysAdmin, DBA - Utah Dept. Public Safety via ITI - </w:t>
      </w:r>
      <w:hyperlink r:id="rId23">
        <w:r>
          <w:rPr>
            <w:rStyle w:val="InternetLink"/>
            <w:rFonts w:cs="Arial" w:ascii="Arial" w:hAnsi="Arial"/>
            <w:sz w:val="22"/>
            <w:szCs w:val="22"/>
          </w:rPr>
          <w:t>goo.gl/qtD43f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1998-99 – SysAdmin, DBA – UT Corrections Dept. via ITI - </w:t>
      </w:r>
      <w:hyperlink r:id="rId24">
        <w:r>
          <w:rPr>
            <w:rStyle w:val="InternetLink"/>
            <w:rFonts w:cs="Arial" w:ascii="Arial" w:hAnsi="Arial"/>
            <w:sz w:val="22"/>
            <w:szCs w:val="22"/>
          </w:rPr>
          <w:t>goo.gl/uuO6Cn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1998-99 – SysAdmin – State of Utah Dept. of Tech Service via ITI - </w:t>
      </w:r>
      <w:hyperlink r:id="rId25">
        <w:r>
          <w:rPr>
            <w:rStyle w:val="InternetLink"/>
            <w:rFonts w:cs="Arial" w:ascii="Arial" w:hAnsi="Arial"/>
            <w:sz w:val="22"/>
            <w:szCs w:val="22"/>
          </w:rPr>
          <w:t>dts.utah.gov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1998 - Client Solutions Implementation, Admin, &amp; Java Dev – ITI - </w:t>
      </w:r>
      <w:hyperlink r:id="rId26">
        <w:r>
          <w:rPr>
            <w:rStyle w:val="InternetLink"/>
            <w:rFonts w:cs="Arial" w:ascii="Arial" w:hAnsi="Arial"/>
            <w:sz w:val="22"/>
            <w:szCs w:val="22"/>
          </w:rPr>
          <w:t>goo.gl/qBP2EN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1998 - CIO &amp; Lead Developer – PC Easy - </w:t>
      </w:r>
      <w:hyperlink r:id="rId27">
        <w:r>
          <w:rPr>
            <w:rStyle w:val="InternetLink"/>
            <w:rFonts w:cs="Arial" w:ascii="Arial" w:hAnsi="Arial"/>
            <w:sz w:val="22"/>
            <w:szCs w:val="22"/>
          </w:rPr>
          <w:t>goo.gl/xHsY0F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1997 – SysAdmin – EG&amp;G Chemical Weapons, Tooele, UT via Comspec </w:t>
      </w:r>
      <w:hyperlink r:id="rId28">
        <w:r>
          <w:rPr>
            <w:rStyle w:val="InternetLink"/>
            <w:rFonts w:cs="Arial" w:ascii="Arial" w:hAnsi="Arial"/>
            <w:sz w:val="22"/>
            <w:szCs w:val="22"/>
          </w:rPr>
          <w:t>goo.gl/2ZvRnx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1997 – SysAdmin – Kennecott Mining, UT, via Comspec - </w:t>
      </w:r>
      <w:hyperlink r:id="rId29">
        <w:r>
          <w:rPr>
            <w:rStyle w:val="InternetLink"/>
            <w:rFonts w:cs="Arial" w:ascii="Arial" w:hAnsi="Arial"/>
            <w:sz w:val="22"/>
            <w:szCs w:val="22"/>
          </w:rPr>
          <w:t>www.kennecott.com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1997 – SysAdmin – Swire Coca Cola, UT, via Comspec - </w:t>
      </w:r>
      <w:hyperlink r:id="rId30">
        <w:r>
          <w:rPr>
            <w:rStyle w:val="InternetLink"/>
            <w:rFonts w:cs="Arial" w:ascii="Arial" w:hAnsi="Arial"/>
            <w:sz w:val="22"/>
            <w:szCs w:val="22"/>
          </w:rPr>
          <w:t>www.swirecc.com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1997 - Network and Systems Administrator – Comspec Corporation - </w:t>
      </w:r>
      <w:hyperlink r:id="rId31">
        <w:r>
          <w:rPr>
            <w:rStyle w:val="InternetLink"/>
            <w:rFonts w:cs="Arial" w:ascii="Arial" w:hAnsi="Arial"/>
            <w:sz w:val="22"/>
            <w:szCs w:val="22"/>
          </w:rPr>
          <w:t>goo.gl/7V5lLU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1996 - Netware, Wang, &amp; WFWG Admin, UCC/Broadview Univ </w:t>
      </w:r>
      <w:hyperlink r:id="rId32">
        <w:r>
          <w:rPr>
            <w:rStyle w:val="InternetLink"/>
            <w:rFonts w:cs="Arial" w:ascii="Arial" w:hAnsi="Arial"/>
            <w:sz w:val="22"/>
            <w:szCs w:val="22"/>
          </w:rPr>
          <w:t>broadviewuniversity.edu</w:t>
        </w:r>
      </w:hyperlink>
    </w:p>
    <w:p>
      <w:pPr>
        <w:pStyle w:val="Normal"/>
        <w:spacing w:lineRule="atLeast" w:line="100"/>
        <w:rPr/>
      </w:pPr>
      <w:r>
        <w:rPr>
          <w:rFonts w:cs="Arial" w:ascii="Arial" w:hAnsi="Arial"/>
          <w:sz w:val="22"/>
          <w:szCs w:val="22"/>
        </w:rPr>
        <w:t xml:space="preserve">1995-96 - Assistant Network Admin – Teltrust Inc. Directory Services - </w:t>
      </w:r>
      <w:hyperlink r:id="rId33">
        <w:r>
          <w:rPr>
            <w:rStyle w:val="InternetLink"/>
            <w:rFonts w:cs="Arial" w:ascii="Arial" w:hAnsi="Arial"/>
            <w:sz w:val="22"/>
            <w:szCs w:val="22"/>
          </w:rPr>
          <w:t>goo.gl/bKPIOM</w:t>
        </w:r>
      </w:hyperlink>
    </w:p>
    <w:p>
      <w:pPr>
        <w:pStyle w:val="Normal"/>
        <w:spacing w:lineRule="atLeast" w:line="1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1992-95 – Bus. &amp; Res. Sec. Mgr &amp; SysAdmin – Villa Franche &amp; Laurelwood Prop., UT.</w:t>
      </w:r>
    </w:p>
    <w:p>
      <w:pPr>
        <w:pStyle w:val="Normal"/>
        <w:spacing w:lineRule="atLeast" w:line="10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1988-90 - Security and computer systems support – Brittainny Apartments, Murray, UT.</w:t>
      </w:r>
    </w:p>
    <w:p>
      <w:pPr>
        <w:pStyle w:val="Normal"/>
        <w:spacing w:lineRule="atLeast" w:line="10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1979-94 – Independent and contracted software developer, Utah.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TECHNICAL EDUCATION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 w:ascii="Arial" w:hAnsi="Arial"/>
          <w:sz w:val="22"/>
          <w:szCs w:val="22"/>
        </w:rPr>
        <w:t xml:space="preserve">2002 - SANS GCIH  - </w:t>
      </w:r>
      <w:hyperlink r:id="rId34">
        <w:r>
          <w:rPr>
            <w:rStyle w:val="InternetLink"/>
            <w:rFonts w:cs="Arial" w:ascii="Arial" w:hAnsi="Arial"/>
            <w:sz w:val="22"/>
            <w:szCs w:val="22"/>
          </w:rPr>
          <w:t>giac.org/certified-professional/hawke-robinson/103605</w:t>
        </w:r>
      </w:hyperlink>
      <w:r>
        <w:rPr>
          <w:rFonts w:cs="Arial" w:ascii="Arial" w:hAnsi="Arial"/>
          <w:sz w:val="22"/>
          <w:szCs w:val="22"/>
        </w:rPr>
        <w:t xml:space="preserve"> – Security &amp; Incident Handling Certification from SANS Institute, my research report on virtual private networking technologies and Microsoft’s PPTP VPN vulnerabilities, </w:t>
      </w:r>
      <w:r>
        <w:rPr>
          <w:rFonts w:ascii="Arial" w:hAnsi="Arial"/>
          <w:sz w:val="22"/>
          <w:szCs w:val="22"/>
        </w:rPr>
        <w:t>published online at the SANS/GIAC Institute at:</w:t>
      </w:r>
      <w:r>
        <w:rPr>
          <w:rFonts w:cs="Arial" w:ascii="Arial" w:hAnsi="Arial"/>
          <w:sz w:val="22"/>
          <w:szCs w:val="22"/>
        </w:rPr>
        <w:t xml:space="preserve"> </w:t>
      </w:r>
      <w:hyperlink r:id="rId35">
        <w:r>
          <w:rPr>
            <w:rStyle w:val="InternetLink"/>
            <w:rFonts w:cs="Arial" w:ascii="Arial" w:hAnsi="Arial"/>
            <w:sz w:val="22"/>
            <w:szCs w:val="22"/>
          </w:rPr>
          <w:t>https://www.sans.org/security-resources/malwarefaq/pptp-vpn</w:t>
        </w:r>
      </w:hyperlink>
    </w:p>
    <w:p>
      <w:pPr>
        <w:pStyle w:val="Normal"/>
        <w:numPr>
          <w:ilvl w:val="0"/>
          <w:numId w:val="5"/>
        </w:numPr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2003 – SCSAp1 – Sun Certified Systems Administrator (part 1).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1999 - MCSE - Microsoft Certified Systems Engineer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1998 - MCP+I – Microsoft Certified Professional + Internet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1998 - CNA - Certified Netware Administrator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1996-1998 - Associates Degree in Computer Science (GPA 4.0), Certified Careers Institute, SLC, UT.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ADVANCED TRAINING &amp; RELATED EXPERIENCE RELATED TO THE FOLLOWING CERTIFICATIONS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NCLE – Novell Certfied Linux Engineer 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CNI – Certified Novell Instructor 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SCSA – Sun Certified Solaris Administrator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SCJP – Sun Certified Programmer for Java 2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ADDITIONAL ADVANCED MISCELLANEOUS TECHNICAL TRAINING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SilverStream development and administration 1.x, 2x, 3x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BroadVision performance tuning, architecture, design, development and administration 2.x, 3.x, 4.x, &amp; 5.x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Java Programmer 1x &amp; 2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Jini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ACS (Arsdigita Community System) 3x &amp; 4x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TCL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Java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XML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Oracle 8i Application development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Oracle 8i Installation, Configuration, and Administration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Oracle 9 Application Development</w:t>
      </w:r>
    </w:p>
    <w:p>
      <w:pPr>
        <w:pStyle w:val="TextBody"/>
        <w:numPr>
          <w:ilvl w:val="0"/>
          <w:numId w:val="7"/>
        </w:numPr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Arial"/>
          <w:sz w:val="22"/>
          <w:szCs w:val="22"/>
        </w:rPr>
        <w:t>Oracle 9 Installation, Configuration, and Administration</w:t>
      </w:r>
    </w:p>
    <w:p>
      <w:pPr>
        <w:pStyle w:val="TextBody"/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LANGUAGES TRAINING</w:t>
      </w:r>
    </w:p>
    <w:p>
      <w:pPr>
        <w:pStyle w:val="Normal"/>
        <w:numPr>
          <w:ilvl w:val="0"/>
          <w:numId w:val="8"/>
        </w:numPr>
        <w:rPr/>
      </w:pPr>
      <w:r>
        <w:rPr>
          <w:rFonts w:ascii="Arial" w:hAnsi="Arial"/>
          <w:sz w:val="22"/>
          <w:szCs w:val="22"/>
        </w:rPr>
        <w:t xml:space="preserve">American Sign Language Summer 2006 and 2007 (Eastern Washington University), and ongoing as facilitator of </w:t>
      </w:r>
      <w:hyperlink r:id="rId36">
        <w:r>
          <w:rPr>
            <w:rStyle w:val="InternetLink"/>
            <w:rFonts w:ascii="Arial" w:hAnsi="Arial"/>
            <w:sz w:val="22"/>
            <w:szCs w:val="22"/>
          </w:rPr>
          <w:t>www.SpokaneASL.com</w:t>
        </w:r>
      </w:hyperlink>
    </w:p>
    <w:p>
      <w:pPr>
        <w:pStyle w:val="Normal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Chinese – 2008 Mandarin Chinese I (SFCC)</w:t>
      </w:r>
    </w:p>
    <w:p>
      <w:pPr>
        <w:pStyle w:val="Normal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Russian: 1986-1987 (school), 1994-1995 (private instructor).</w:t>
      </w:r>
    </w:p>
    <w:p>
      <w:pPr>
        <w:pStyle w:val="Normal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Finnish – 1994 (self instruction - tapes &amp; books).</w:t>
      </w:r>
    </w:p>
    <w:p>
      <w:pPr>
        <w:pStyle w:val="Normal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Cantonese 1991-1993 (private instructors). </w:t>
      </w:r>
    </w:p>
    <w:p>
      <w:pPr>
        <w:pStyle w:val="Normal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Japanese: 1989-1991 (private instructor).</w:t>
      </w:r>
    </w:p>
    <w:p>
      <w:pPr>
        <w:pStyle w:val="Normal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Spanish: 1983-1986 (school).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PROFESSIONAL MEMBERSHIP</w:t>
      </w:r>
    </w:p>
    <w:p>
      <w:pPr>
        <w:pStyle w:val="Normal"/>
        <w:numPr>
          <w:ilvl w:val="0"/>
          <w:numId w:val="9"/>
        </w:numPr>
        <w:rPr/>
      </w:pPr>
      <w:r>
        <w:rPr>
          <w:rFonts w:ascii="Arial" w:hAnsi="Arial"/>
          <w:sz w:val="22"/>
          <w:szCs w:val="22"/>
        </w:rPr>
        <w:t xml:space="preserve">2002+ 2600 Lifetime membership – </w:t>
      </w:r>
      <w:hyperlink r:id="rId37">
        <w:r>
          <w:rPr>
            <w:rStyle w:val="InternetLink"/>
            <w:rFonts w:ascii="Arial" w:hAnsi="Arial"/>
            <w:sz w:val="22"/>
            <w:szCs w:val="22"/>
          </w:rPr>
          <w:t>www.2600.com</w:t>
        </w:r>
      </w:hyperlink>
    </w:p>
    <w:p>
      <w:pPr>
        <w:pStyle w:val="Normal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2000-2004 - Information Systems Security Association  (ISSA)</w:t>
      </w:r>
    </w:p>
    <w:p>
      <w:pPr>
        <w:pStyle w:val="Normal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1998-2003 - IEEE – Institute of Electrical &amp; Electronics Engineers</w:t>
      </w:r>
    </w:p>
    <w:p>
      <w:pPr>
        <w:pStyle w:val="Normal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1998-2003 - PMI – Project Management International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ADDITIONAL DETAIL</w:t>
      </w:r>
    </w:p>
    <w:p>
      <w:pPr>
        <w:pStyle w:val="TextBody"/>
        <w:numPr>
          <w:ilvl w:val="0"/>
          <w:numId w:val="9"/>
        </w:numPr>
        <w:bidi w:val="0"/>
        <w:spacing w:lineRule="auto" w:line="240" w:before="0" w:after="140"/>
        <w:contextualSpacing/>
        <w:jc w:val="left"/>
        <w:rPr/>
      </w:pPr>
      <w:r>
        <w:rPr>
          <w:sz w:val="22"/>
          <w:szCs w:val="22"/>
        </w:rPr>
        <w:t xml:space="preserve">Executive summary: </w:t>
      </w:r>
      <w:hyperlink r:id="rId38">
        <w:r>
          <w:rPr>
            <w:rStyle w:val="InternetLink"/>
            <w:sz w:val="22"/>
            <w:szCs w:val="22"/>
          </w:rPr>
          <w:t>http://goo.gl/8apa8X</w:t>
        </w:r>
      </w:hyperlink>
    </w:p>
    <w:p>
      <w:pPr>
        <w:pStyle w:val="TextBody"/>
        <w:numPr>
          <w:ilvl w:val="0"/>
          <w:numId w:val="9"/>
        </w:numPr>
        <w:bidi w:val="0"/>
        <w:spacing w:lineRule="auto" w:line="240" w:before="0" w:after="140"/>
        <w:contextualSpacing/>
        <w:jc w:val="left"/>
        <w:rPr/>
      </w:pPr>
      <w:r>
        <w:rPr>
          <w:sz w:val="22"/>
          <w:szCs w:val="22"/>
        </w:rPr>
        <w:t xml:space="preserve">Detailed skills list: </w:t>
      </w:r>
      <w:hyperlink r:id="rId39">
        <w:r>
          <w:rPr>
            <w:rStyle w:val="InternetLink"/>
            <w:sz w:val="22"/>
            <w:szCs w:val="22"/>
          </w:rPr>
          <w:t>http://goo.gl/R6wXsW</w:t>
        </w:r>
      </w:hyperlink>
    </w:p>
    <w:p>
      <w:pPr>
        <w:pStyle w:val="TextBody"/>
        <w:numPr>
          <w:ilvl w:val="0"/>
          <w:numId w:val="9"/>
        </w:numPr>
        <w:bidi w:val="0"/>
        <w:spacing w:lineRule="auto" w:line="240" w:before="0" w:after="140"/>
        <w:contextualSpacing/>
        <w:jc w:val="left"/>
        <w:rPr/>
      </w:pPr>
      <w:r>
        <w:rPr>
          <w:rFonts w:cs="Arial"/>
          <w:sz w:val="22"/>
          <w:szCs w:val="22"/>
        </w:rPr>
        <w:t xml:space="preserve">Extremely detailed employment history (20+ pages): </w:t>
      </w:r>
      <w:hyperlink r:id="rId40">
        <w:r>
          <w:rPr>
            <w:rStyle w:val="InternetLink"/>
            <w:rFonts w:cs="Arial"/>
            <w:sz w:val="22"/>
            <w:szCs w:val="22"/>
          </w:rPr>
          <w:t>http://goo.gl/wp3uQt</w:t>
        </w:r>
      </w:hyperlink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Arial" w:hAnsi="Arial"/>
        </w:rPr>
      </w:pPr>
      <w:r>
        <w:rPr/>
        <w:t>REFERENCES</w:t>
      </w:r>
    </w:p>
    <w:p>
      <w:pPr>
        <w:pStyle w:val="Normal"/>
        <w:rPr/>
      </w:pPr>
      <w:bookmarkStart w:id="0" w:name="OLE_LINK3"/>
      <w:bookmarkEnd w:id="0"/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Excellent references provided upon request. </w:t>
      </w:r>
    </w:p>
    <w:sectPr>
      <w:headerReference w:type="default" r:id="rId41"/>
      <w:footerReference w:type="default" r:id="rId42"/>
      <w:type w:val="nextPage"/>
      <w:pgSz w:w="12240" w:h="15840"/>
      <w:pgMar w:left="1800" w:right="1800" w:header="1440" w:top="1989" w:footer="709" w:bottom="149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Wingdings">
    <w:charset w:val="02"/>
    <w:family w:val="auto"/>
    <w:pitch w:val="fixed"/>
  </w:font>
  <w:font w:name="Wingdings 2">
    <w:charset w:val="02"/>
    <w:family w:val="auto"/>
    <w:pitch w:val="default"/>
  </w:font>
  <w:font w:name="StarSymbol">
    <w:altName w:val="Arial Unicode MS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5207000</wp:posOffset>
              </wp:positionH>
              <wp:positionV relativeFrom="paragraph">
                <wp:posOffset>635</wp:posOffset>
              </wp:positionV>
              <wp:extent cx="278130" cy="171450"/>
              <wp:effectExtent l="0" t="0" r="0" b="0"/>
              <wp:wrapNone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56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360" rIns="9360" tIns="9360" bIns="9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fillcolor="white" stroked="f" style="position:absolute;margin-left:410pt;margin-top:0.05pt;width:21.8pt;height:13.4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 w:val="false"/>
        <w:szCs w:val="18"/>
        <w:rFonts w:cs="StarSymbol;Arial Unicode M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;Arial Unicode M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;Arial Unicode M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;Arial Unicode M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;Arial Unicode M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;Arial Unicode M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;Arial Unicode M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;Arial Unicode M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;Arial Unicode M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szCs w:val="18"/>
        <w:rFonts w:cs="Star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18"/>
        <w:rFonts w:cs="Star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18"/>
        <w:rFonts w:cs="Star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18"/>
        <w:rFonts w:cs="Star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horndale AMT" w:hAnsi="Thorndale AMT" w:eastAsia="DejaVu Sans" w:cs="Lucidasans"/>
        <w:sz w:val="20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ind w:left="0" w:right="0" w:hanging="0"/>
      <w:outlineLvl w:val="0"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0" w:hanging="0"/>
      <w:outlineLvl w:val="1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right="0" w:hanging="0"/>
      <w:outlineLvl w:val="2"/>
      <w:outlineLvl w:val="2"/>
    </w:pPr>
    <w:rPr>
      <w:rFonts w:ascii="Arial" w:hAnsi="Arial" w:cs="Arial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0" w:right="0" w:hanging="0"/>
      <w:outlineLvl w:val="3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right="0" w:hanging="0"/>
      <w:outlineLvl w:val="4"/>
      <w:outlineLvl w:val="4"/>
    </w:pPr>
    <w:rPr>
      <w:rFonts w:ascii="Arial" w:hAnsi="Arial" w:cs="Arial"/>
      <w:b/>
      <w:sz w:val="22"/>
      <w:u w:val="single"/>
    </w:rPr>
  </w:style>
  <w:style w:type="paragraph" w:styleId="Heading6">
    <w:name w:val="Heading 6"/>
    <w:basedOn w:val="Heading"/>
    <w:qFormat/>
    <w:pPr>
      <w:numPr>
        <w:ilvl w:val="5"/>
        <w:numId w:val="1"/>
      </w:numPr>
      <w:spacing w:before="60" w:after="60"/>
      <w:outlineLvl w:val="5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qFormat/>
    <w:pPr>
      <w:numPr>
        <w:ilvl w:val="6"/>
        <w:numId w:val="1"/>
      </w:numPr>
      <w:spacing w:before="60" w:after="60"/>
      <w:outlineLvl w:val="6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qFormat/>
    <w:pPr>
      <w:numPr>
        <w:ilvl w:val="7"/>
        <w:numId w:val="1"/>
      </w:numPr>
      <w:spacing w:before="60" w:after="60"/>
      <w:outlineLvl w:val="7"/>
      <w:outlineLvl w:val="7"/>
    </w:pPr>
    <w:rPr>
      <w:b/>
      <w:bCs/>
      <w:i/>
      <w:iCs/>
      <w:sz w:val="22"/>
      <w:szCs w:val="22"/>
    </w:rPr>
  </w:style>
  <w:style w:type="paragraph" w:styleId="Heading9">
    <w:name w:val="Heading 9"/>
    <w:basedOn w:val="Heading"/>
    <w:qFormat/>
    <w:pPr>
      <w:numPr>
        <w:ilvl w:val="8"/>
        <w:numId w:val="1"/>
      </w:numPr>
      <w:spacing w:before="60" w:after="60"/>
      <w:outlineLvl w:val="8"/>
      <w:outlineLvl w:val="8"/>
    </w:pPr>
    <w:rPr>
      <w:b/>
      <w:bCs/>
      <w:sz w:val="21"/>
      <w:szCs w:val="21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DefaultParagraphFont">
    <w:name w:val="WW-Default Paragraph Font"/>
    <w:qFormat/>
    <w:rPr/>
  </w:style>
  <w:style w:type="character" w:styleId="PageNumber">
    <w:name w:val="Page Number"/>
    <w:basedOn w:val="WWDefaultParagraphFont"/>
    <w:rPr/>
  </w:style>
  <w:style w:type="character" w:styleId="Bullets">
    <w:name w:val="Bullet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DefaultParagraphFont1">
    <w:name w:val="WW-Default Paragraph Font1"/>
    <w:qFormat/>
    <w:rPr/>
  </w:style>
  <w:style w:type="character" w:styleId="InternetLink">
    <w:name w:val="Internet Link"/>
    <w:basedOn w:val="WWDefaultParagraphFont1"/>
    <w:rPr>
      <w:color w:val="0000FF"/>
      <w:u w:val="single"/>
    </w:rPr>
  </w:style>
  <w:style w:type="character" w:styleId="VisitedInternetLink">
    <w:name w:val="Visited Internet Link"/>
    <w:basedOn w:val="WWDefaultParagraphFont"/>
    <w:rPr>
      <w:color w:val="800080"/>
      <w:u w:val="single"/>
    </w:rPr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Bullets">
    <w:name w:val="WW-Bullet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8Num4z0">
    <w:name w:val="WW8Num4z0"/>
    <w:qFormat/>
    <w:rPr>
      <w:rFonts w:ascii="Symbol" w:hAnsi="Symbol"/>
    </w:rPr>
  </w:style>
  <w:style w:type="character" w:styleId="WW8Num5z0">
    <w:name w:val="WW8Num5z0"/>
    <w:qFormat/>
    <w:rPr>
      <w:rFonts w:ascii="Symbol" w:hAnsi="Symbol"/>
    </w:rPr>
  </w:style>
  <w:style w:type="character" w:styleId="WW8Num6z0">
    <w:name w:val="WW8Num6z0"/>
    <w:qFormat/>
    <w:rPr>
      <w:rFonts w:ascii="Symbol" w:hAnsi="Symbol"/>
    </w:rPr>
  </w:style>
  <w:style w:type="character" w:styleId="WWAbsatzStandardschriftart1111">
    <w:name w:val="WW-Absatz-Standardschriftart1111"/>
    <w:qFormat/>
    <w:rPr/>
  </w:style>
  <w:style w:type="character" w:styleId="FootnoteCharacters">
    <w:name w:val="Footnote Characters"/>
    <w:qFormat/>
    <w:rPr/>
  </w:style>
  <w:style w:type="character" w:styleId="WWFootnoteSymbol">
    <w:name w:val="WW-Footnote Symbol"/>
    <w:basedOn w:val="WWDefaultParagraphFont1"/>
    <w:qFormat/>
    <w:rPr>
      <w:vertAlign w:val="superscript"/>
    </w:rPr>
  </w:style>
  <w:style w:type="character" w:styleId="WWAbsatzStandardschriftart11111">
    <w:name w:val="WW-Absatz-Standardschriftart11111"/>
    <w:qFormat/>
    <w:rPr>
      <w:sz w:val="24"/>
    </w:rPr>
  </w:style>
  <w:style w:type="character" w:styleId="WWFootnoteSymbol1">
    <w:name w:val="WW-Footnote Symbol1"/>
    <w:basedOn w:val="WWAbsatzStandardschriftart11111"/>
    <w:qFormat/>
    <w:rPr>
      <w:vertAlign w:val="superscript"/>
    </w:rPr>
  </w:style>
  <w:style w:type="character" w:styleId="WWAbsatzStandardschriftart111111">
    <w:name w:val="WW-Absatz-Standardschriftart111111"/>
    <w:qFormat/>
    <w:rPr>
      <w:sz w:val="24"/>
    </w:rPr>
  </w:style>
  <w:style w:type="character" w:styleId="WWFootnoteSymbol11">
    <w:name w:val="WW-Footnote Symbol11"/>
    <w:basedOn w:val="WWAbsatzStandardschriftart111111"/>
    <w:qFormat/>
    <w:rPr>
      <w:vertAlign w:val="superscript"/>
    </w:rPr>
  </w:style>
  <w:style w:type="character" w:styleId="WWAbsatzStandardschriftart1111111">
    <w:name w:val="WW-Absatz-Standardschriftart1111111"/>
    <w:qFormat/>
    <w:rPr>
      <w:sz w:val="24"/>
    </w:rPr>
  </w:style>
  <w:style w:type="character" w:styleId="WWFootnoteSymbol111">
    <w:name w:val="WW-Footnote Symbol111"/>
    <w:basedOn w:val="WWAbsatzStandardschriftart1111111"/>
    <w:qFormat/>
    <w:rPr>
      <w:vertAlign w:val="superscript"/>
    </w:rPr>
  </w:style>
  <w:style w:type="character" w:styleId="WWDefaultParagraphFont11">
    <w:name w:val="WW-Default Paragraph Font11"/>
    <w:qFormat/>
    <w:rPr>
      <w:sz w:val="24"/>
    </w:rPr>
  </w:style>
  <w:style w:type="character" w:styleId="WW8Num1z0">
    <w:name w:val="WW8Num1z0"/>
    <w:qFormat/>
    <w:rPr>
      <w:rFonts w:ascii="Symbol" w:hAnsi="Symbol"/>
      <w:sz w:val="24"/>
    </w:rPr>
  </w:style>
  <w:style w:type="character" w:styleId="WW8Num1z1">
    <w:name w:val="WW8Num1z1"/>
    <w:qFormat/>
    <w:rPr>
      <w:rFonts w:ascii="Courier New" w:hAnsi="Courier New"/>
      <w:sz w:val="24"/>
    </w:rPr>
  </w:style>
  <w:style w:type="character" w:styleId="WW8Num1z2">
    <w:name w:val="WW8Num1z2"/>
    <w:qFormat/>
    <w:rPr>
      <w:rFonts w:ascii="Wingdings" w:hAnsi="Wingdings"/>
      <w:sz w:val="24"/>
    </w:rPr>
  </w:style>
  <w:style w:type="character" w:styleId="WW8Num1z3">
    <w:name w:val="WW8Num1z3"/>
    <w:qFormat/>
    <w:rPr>
      <w:rFonts w:ascii="Symbol" w:hAnsi="Symbol"/>
      <w:sz w:val="24"/>
    </w:rPr>
  </w:style>
  <w:style w:type="character" w:styleId="WW8Num1z4">
    <w:name w:val="WW8Num1z4"/>
    <w:qFormat/>
    <w:rPr>
      <w:rFonts w:ascii="Courier New" w:hAnsi="Courier New"/>
      <w:sz w:val="24"/>
    </w:rPr>
  </w:style>
  <w:style w:type="character" w:styleId="WW8Num1z5">
    <w:name w:val="WW8Num1z5"/>
    <w:qFormat/>
    <w:rPr>
      <w:rFonts w:ascii="Wingdings" w:hAnsi="Wingdings"/>
      <w:sz w:val="24"/>
    </w:rPr>
  </w:style>
  <w:style w:type="character" w:styleId="WW8Num1z6">
    <w:name w:val="WW8Num1z6"/>
    <w:qFormat/>
    <w:rPr>
      <w:rFonts w:ascii="Symbol" w:hAnsi="Symbol"/>
      <w:sz w:val="24"/>
    </w:rPr>
  </w:style>
  <w:style w:type="character" w:styleId="WW8Num1z7">
    <w:name w:val="WW8Num1z7"/>
    <w:qFormat/>
    <w:rPr>
      <w:rFonts w:ascii="Courier New" w:hAnsi="Courier New"/>
      <w:sz w:val="24"/>
    </w:rPr>
  </w:style>
  <w:style w:type="character" w:styleId="WW8Num1z8">
    <w:name w:val="WW8Num1z8"/>
    <w:qFormat/>
    <w:rPr>
      <w:rFonts w:ascii="Wingdings" w:hAnsi="Wingdings"/>
      <w:sz w:val="24"/>
    </w:rPr>
  </w:style>
  <w:style w:type="character" w:styleId="WW8Num2z0">
    <w:name w:val="WW8Num2z0"/>
    <w:qFormat/>
    <w:rPr>
      <w:rFonts w:ascii="Symbol" w:hAnsi="Symbol"/>
      <w:sz w:val="24"/>
    </w:rPr>
  </w:style>
  <w:style w:type="character" w:styleId="WW8Num2z1">
    <w:name w:val="WW8Num2z1"/>
    <w:qFormat/>
    <w:rPr>
      <w:rFonts w:ascii="Courier New" w:hAnsi="Courier New"/>
      <w:sz w:val="24"/>
    </w:rPr>
  </w:style>
  <w:style w:type="character" w:styleId="WW8Num2z2">
    <w:name w:val="WW8Num2z2"/>
    <w:qFormat/>
    <w:rPr>
      <w:rFonts w:ascii="Wingdings" w:hAnsi="Wingdings"/>
      <w:sz w:val="24"/>
    </w:rPr>
  </w:style>
  <w:style w:type="character" w:styleId="WW8Num2z3">
    <w:name w:val="WW8Num2z3"/>
    <w:qFormat/>
    <w:rPr>
      <w:rFonts w:ascii="Symbol" w:hAnsi="Symbol"/>
      <w:sz w:val="24"/>
    </w:rPr>
  </w:style>
  <w:style w:type="character" w:styleId="WW8Num2z4">
    <w:name w:val="WW8Num2z4"/>
    <w:qFormat/>
    <w:rPr>
      <w:rFonts w:ascii="Courier New" w:hAnsi="Courier New"/>
      <w:sz w:val="24"/>
    </w:rPr>
  </w:style>
  <w:style w:type="character" w:styleId="WW8Num2z5">
    <w:name w:val="WW8Num2z5"/>
    <w:qFormat/>
    <w:rPr>
      <w:rFonts w:ascii="Wingdings" w:hAnsi="Wingdings"/>
      <w:sz w:val="24"/>
    </w:rPr>
  </w:style>
  <w:style w:type="character" w:styleId="WW8Num2z6">
    <w:name w:val="WW8Num2z6"/>
    <w:qFormat/>
    <w:rPr>
      <w:rFonts w:ascii="Symbol" w:hAnsi="Symbol"/>
      <w:sz w:val="24"/>
    </w:rPr>
  </w:style>
  <w:style w:type="character" w:styleId="WW8Num2z7">
    <w:name w:val="WW8Num2z7"/>
    <w:qFormat/>
    <w:rPr>
      <w:rFonts w:ascii="Courier New" w:hAnsi="Courier New"/>
      <w:sz w:val="24"/>
    </w:rPr>
  </w:style>
  <w:style w:type="character" w:styleId="WW8Num2z8">
    <w:name w:val="WW8Num2z8"/>
    <w:qFormat/>
    <w:rPr>
      <w:rFonts w:ascii="Wingdings" w:hAnsi="Wingdings"/>
      <w:sz w:val="24"/>
    </w:rPr>
  </w:style>
  <w:style w:type="character" w:styleId="WW8Num3z0">
    <w:name w:val="WW8Num3z0"/>
    <w:qFormat/>
    <w:rPr>
      <w:rFonts w:ascii="Symbol" w:hAnsi="Symbol"/>
      <w:sz w:val="24"/>
    </w:rPr>
  </w:style>
  <w:style w:type="character" w:styleId="WW8Num3z1">
    <w:name w:val="WW8Num3z1"/>
    <w:qFormat/>
    <w:rPr>
      <w:rFonts w:ascii="Courier New" w:hAnsi="Courier New"/>
      <w:sz w:val="24"/>
    </w:rPr>
  </w:style>
  <w:style w:type="character" w:styleId="WW8Num3z2">
    <w:name w:val="WW8Num3z2"/>
    <w:qFormat/>
    <w:rPr>
      <w:rFonts w:ascii="Wingdings" w:hAnsi="Wingdings"/>
      <w:sz w:val="24"/>
    </w:rPr>
  </w:style>
  <w:style w:type="character" w:styleId="WW8Num3z3">
    <w:name w:val="WW8Num3z3"/>
    <w:qFormat/>
    <w:rPr>
      <w:rFonts w:ascii="Symbol" w:hAnsi="Symbol"/>
      <w:sz w:val="24"/>
    </w:rPr>
  </w:style>
  <w:style w:type="character" w:styleId="WW8Num3z4">
    <w:name w:val="WW8Num3z4"/>
    <w:qFormat/>
    <w:rPr>
      <w:rFonts w:ascii="Courier New" w:hAnsi="Courier New"/>
      <w:sz w:val="24"/>
    </w:rPr>
  </w:style>
  <w:style w:type="character" w:styleId="WW8Num3z5">
    <w:name w:val="WW8Num3z5"/>
    <w:qFormat/>
    <w:rPr>
      <w:rFonts w:ascii="Wingdings" w:hAnsi="Wingdings"/>
      <w:sz w:val="24"/>
    </w:rPr>
  </w:style>
  <w:style w:type="character" w:styleId="WW8Num3z6">
    <w:name w:val="WW8Num3z6"/>
    <w:qFormat/>
    <w:rPr>
      <w:rFonts w:ascii="Symbol" w:hAnsi="Symbol"/>
      <w:sz w:val="24"/>
    </w:rPr>
  </w:style>
  <w:style w:type="character" w:styleId="WW8Num3z7">
    <w:name w:val="WW8Num3z7"/>
    <w:qFormat/>
    <w:rPr>
      <w:rFonts w:ascii="Courier New" w:hAnsi="Courier New"/>
      <w:sz w:val="24"/>
    </w:rPr>
  </w:style>
  <w:style w:type="character" w:styleId="WW8Num3z8">
    <w:name w:val="WW8Num3z8"/>
    <w:qFormat/>
    <w:rPr>
      <w:rFonts w:ascii="Wingdings" w:hAnsi="Wingdings"/>
      <w:sz w:val="24"/>
    </w:rPr>
  </w:style>
  <w:style w:type="character" w:styleId="WWWW8Num4z0">
    <w:name w:val="WW-WW8Num4z0"/>
    <w:qFormat/>
    <w:rPr>
      <w:rFonts w:ascii="Symbol" w:hAnsi="Symbol"/>
      <w:sz w:val="24"/>
    </w:rPr>
  </w:style>
  <w:style w:type="character" w:styleId="WW8Num4z1">
    <w:name w:val="WW8Num4z1"/>
    <w:qFormat/>
    <w:rPr>
      <w:rFonts w:ascii="Courier New" w:hAnsi="Courier New"/>
      <w:sz w:val="24"/>
    </w:rPr>
  </w:style>
  <w:style w:type="character" w:styleId="WW8Num4z2">
    <w:name w:val="WW8Num4z2"/>
    <w:qFormat/>
    <w:rPr>
      <w:rFonts w:ascii="Wingdings" w:hAnsi="Wingdings"/>
      <w:sz w:val="24"/>
    </w:rPr>
  </w:style>
  <w:style w:type="character" w:styleId="WW8Num4z3">
    <w:name w:val="WW8Num4z3"/>
    <w:qFormat/>
    <w:rPr>
      <w:rFonts w:ascii="Symbol" w:hAnsi="Symbol"/>
      <w:sz w:val="24"/>
    </w:rPr>
  </w:style>
  <w:style w:type="character" w:styleId="WW8Num4z4">
    <w:name w:val="WW8Num4z4"/>
    <w:qFormat/>
    <w:rPr>
      <w:rFonts w:ascii="Courier New" w:hAnsi="Courier New"/>
      <w:sz w:val="24"/>
    </w:rPr>
  </w:style>
  <w:style w:type="character" w:styleId="WW8Num4z5">
    <w:name w:val="WW8Num4z5"/>
    <w:qFormat/>
    <w:rPr>
      <w:rFonts w:ascii="Wingdings" w:hAnsi="Wingdings"/>
      <w:sz w:val="24"/>
    </w:rPr>
  </w:style>
  <w:style w:type="character" w:styleId="WW8Num4z6">
    <w:name w:val="WW8Num4z6"/>
    <w:qFormat/>
    <w:rPr>
      <w:rFonts w:ascii="Symbol" w:hAnsi="Symbol"/>
      <w:sz w:val="24"/>
    </w:rPr>
  </w:style>
  <w:style w:type="character" w:styleId="WW8Num4z7">
    <w:name w:val="WW8Num4z7"/>
    <w:qFormat/>
    <w:rPr>
      <w:rFonts w:ascii="Courier New" w:hAnsi="Courier New"/>
      <w:sz w:val="24"/>
    </w:rPr>
  </w:style>
  <w:style w:type="character" w:styleId="WW8Num4z8">
    <w:name w:val="WW8Num4z8"/>
    <w:qFormat/>
    <w:rPr>
      <w:rFonts w:ascii="Wingdings" w:hAnsi="Wingdings"/>
      <w:sz w:val="24"/>
    </w:rPr>
  </w:style>
  <w:style w:type="character" w:styleId="EndnoteSymbol">
    <w:name w:val="Endnote Symbol"/>
    <w:qFormat/>
    <w:rPr/>
  </w:style>
  <w:style w:type="character" w:styleId="WWEndnoteSymbol">
    <w:name w:val="WW-Endnote Symbol"/>
    <w:qFormat/>
    <w:rPr/>
  </w:style>
  <w:style w:type="character" w:styleId="WWEndnoteSymbol1">
    <w:name w:val="WW-Endnote Symbol1"/>
    <w:qFormat/>
    <w:rPr>
      <w:sz w:val="24"/>
    </w:rPr>
  </w:style>
  <w:style w:type="character" w:styleId="WWEndnoteSymbol11">
    <w:name w:val="WW-Endnote Symbol11"/>
    <w:qFormat/>
    <w:rPr>
      <w:sz w:val="24"/>
    </w:rPr>
  </w:style>
  <w:style w:type="character" w:styleId="NumberingSymbols">
    <w:name w:val="Numbering Symbols"/>
    <w:qFormat/>
    <w:rPr/>
  </w:style>
  <w:style w:type="character" w:styleId="ListLabel1">
    <w:name w:val="ListLabel 1"/>
    <w:qFormat/>
    <w:rPr>
      <w:rFonts w:ascii="Arial" w:hAnsi="Arial" w:cs="StarSymbol;Arial Unicode MS"/>
      <w:b w:val="false"/>
      <w:sz w:val="22"/>
      <w:szCs w:val="18"/>
    </w:rPr>
  </w:style>
  <w:style w:type="character" w:styleId="ListLabel2">
    <w:name w:val="ListLabel 2"/>
    <w:qFormat/>
    <w:rPr>
      <w:rFonts w:cs="StarSymbol;Arial Unicode MS"/>
      <w:sz w:val="18"/>
      <w:szCs w:val="18"/>
    </w:rPr>
  </w:style>
  <w:style w:type="character" w:styleId="ListLabel3">
    <w:name w:val="ListLabel 3"/>
    <w:qFormat/>
    <w:rPr>
      <w:rFonts w:cs="StarSymbol;Arial Unicode MS"/>
      <w:sz w:val="18"/>
      <w:szCs w:val="18"/>
    </w:rPr>
  </w:style>
  <w:style w:type="character" w:styleId="ListLabel4">
    <w:name w:val="ListLabel 4"/>
    <w:qFormat/>
    <w:rPr>
      <w:rFonts w:cs="StarSymbol;Arial Unicode MS"/>
      <w:sz w:val="18"/>
      <w:szCs w:val="18"/>
    </w:rPr>
  </w:style>
  <w:style w:type="character" w:styleId="ListLabel5">
    <w:name w:val="ListLabel 5"/>
    <w:qFormat/>
    <w:rPr>
      <w:rFonts w:cs="StarSymbol;Arial Unicode MS"/>
      <w:sz w:val="18"/>
      <w:szCs w:val="18"/>
    </w:rPr>
  </w:style>
  <w:style w:type="character" w:styleId="ListLabel6">
    <w:name w:val="ListLabel 6"/>
    <w:qFormat/>
    <w:rPr>
      <w:rFonts w:cs="StarSymbol;Arial Unicode MS"/>
      <w:sz w:val="18"/>
      <w:szCs w:val="18"/>
    </w:rPr>
  </w:style>
  <w:style w:type="character" w:styleId="ListLabel7">
    <w:name w:val="ListLabel 7"/>
    <w:qFormat/>
    <w:rPr>
      <w:rFonts w:cs="StarSymbol;Arial Unicode MS"/>
      <w:sz w:val="18"/>
      <w:szCs w:val="18"/>
    </w:rPr>
  </w:style>
  <w:style w:type="character" w:styleId="ListLabel8">
    <w:name w:val="ListLabel 8"/>
    <w:qFormat/>
    <w:rPr>
      <w:rFonts w:cs="StarSymbol;Arial Unicode MS"/>
      <w:sz w:val="18"/>
      <w:szCs w:val="18"/>
    </w:rPr>
  </w:style>
  <w:style w:type="character" w:styleId="ListLabel9">
    <w:name w:val="ListLabel 9"/>
    <w:qFormat/>
    <w:rPr>
      <w:rFonts w:cs="StarSymbol;Arial Unicode MS"/>
      <w:sz w:val="18"/>
      <w:szCs w:val="18"/>
    </w:rPr>
  </w:style>
  <w:style w:type="character" w:styleId="ListLabel10">
    <w:name w:val="ListLabel 10"/>
    <w:qFormat/>
    <w:rPr>
      <w:rFonts w:cs="StarSymbol;Arial Unicode MS"/>
      <w:sz w:val="18"/>
      <w:szCs w:val="18"/>
    </w:rPr>
  </w:style>
  <w:style w:type="character" w:styleId="ListLabel11">
    <w:name w:val="ListLabel 11"/>
    <w:qFormat/>
    <w:rPr>
      <w:rFonts w:cs="StarSymbol;Arial Unicode MS"/>
      <w:sz w:val="18"/>
      <w:szCs w:val="18"/>
    </w:rPr>
  </w:style>
  <w:style w:type="character" w:styleId="ListLabel12">
    <w:name w:val="ListLabel 12"/>
    <w:qFormat/>
    <w:rPr>
      <w:rFonts w:cs="StarSymbol;Arial Unicode MS"/>
      <w:sz w:val="18"/>
      <w:szCs w:val="18"/>
    </w:rPr>
  </w:style>
  <w:style w:type="character" w:styleId="ListLabel13">
    <w:name w:val="ListLabel 13"/>
    <w:qFormat/>
    <w:rPr>
      <w:rFonts w:cs="StarSymbol;Arial Unicode MS"/>
      <w:sz w:val="18"/>
      <w:szCs w:val="18"/>
    </w:rPr>
  </w:style>
  <w:style w:type="character" w:styleId="ListLabel14">
    <w:name w:val="ListLabel 14"/>
    <w:qFormat/>
    <w:rPr>
      <w:rFonts w:cs="StarSymbol;Arial Unicode MS"/>
      <w:sz w:val="18"/>
      <w:szCs w:val="18"/>
    </w:rPr>
  </w:style>
  <w:style w:type="character" w:styleId="ListLabel15">
    <w:name w:val="ListLabel 15"/>
    <w:qFormat/>
    <w:rPr>
      <w:rFonts w:cs="StarSymbol;Arial Unicode MS"/>
      <w:sz w:val="18"/>
      <w:szCs w:val="18"/>
    </w:rPr>
  </w:style>
  <w:style w:type="character" w:styleId="ListLabel16">
    <w:name w:val="ListLabel 16"/>
    <w:qFormat/>
    <w:rPr>
      <w:rFonts w:cs="StarSymbol;Arial Unicode MS"/>
      <w:sz w:val="18"/>
      <w:szCs w:val="18"/>
    </w:rPr>
  </w:style>
  <w:style w:type="character" w:styleId="ListLabel17">
    <w:name w:val="ListLabel 17"/>
    <w:qFormat/>
    <w:rPr>
      <w:rFonts w:cs="StarSymbol;Arial Unicode MS"/>
      <w:sz w:val="18"/>
      <w:szCs w:val="18"/>
    </w:rPr>
  </w:style>
  <w:style w:type="character" w:styleId="ListLabel18">
    <w:name w:val="ListLabel 18"/>
    <w:qFormat/>
    <w:rPr>
      <w:rFonts w:cs="StarSymbol;Arial Unicode MS"/>
      <w:sz w:val="18"/>
      <w:szCs w:val="18"/>
    </w:rPr>
  </w:style>
  <w:style w:type="character" w:styleId="ListLabel19">
    <w:name w:val="ListLabel 19"/>
    <w:qFormat/>
    <w:rPr>
      <w:rFonts w:ascii="Arial" w:hAnsi="Arial" w:cs="StarSymbol;Arial Unicode MS"/>
      <w:b w:val="false"/>
      <w:sz w:val="22"/>
      <w:szCs w:val="18"/>
    </w:rPr>
  </w:style>
  <w:style w:type="character" w:styleId="ListLabel20">
    <w:name w:val="ListLabel 20"/>
    <w:qFormat/>
    <w:rPr>
      <w:rFonts w:cs="StarSymbol;Arial Unicode MS"/>
      <w:sz w:val="18"/>
      <w:szCs w:val="18"/>
    </w:rPr>
  </w:style>
  <w:style w:type="character" w:styleId="ListLabel21">
    <w:name w:val="ListLabel 21"/>
    <w:qFormat/>
    <w:rPr>
      <w:rFonts w:cs="StarSymbol;Arial Unicode MS"/>
      <w:sz w:val="18"/>
      <w:szCs w:val="18"/>
    </w:rPr>
  </w:style>
  <w:style w:type="character" w:styleId="ListLabel22">
    <w:name w:val="ListLabel 22"/>
    <w:qFormat/>
    <w:rPr>
      <w:rFonts w:cs="StarSymbol;Arial Unicode MS"/>
      <w:sz w:val="18"/>
      <w:szCs w:val="18"/>
    </w:rPr>
  </w:style>
  <w:style w:type="character" w:styleId="ListLabel23">
    <w:name w:val="ListLabel 23"/>
    <w:qFormat/>
    <w:rPr>
      <w:rFonts w:cs="StarSymbol;Arial Unicode MS"/>
      <w:sz w:val="18"/>
      <w:szCs w:val="18"/>
    </w:rPr>
  </w:style>
  <w:style w:type="character" w:styleId="ListLabel24">
    <w:name w:val="ListLabel 24"/>
    <w:qFormat/>
    <w:rPr>
      <w:rFonts w:cs="StarSymbol;Arial Unicode MS"/>
      <w:sz w:val="18"/>
      <w:szCs w:val="18"/>
    </w:rPr>
  </w:style>
  <w:style w:type="character" w:styleId="ListLabel25">
    <w:name w:val="ListLabel 25"/>
    <w:qFormat/>
    <w:rPr>
      <w:rFonts w:cs="StarSymbol;Arial Unicode MS"/>
      <w:sz w:val="18"/>
      <w:szCs w:val="18"/>
    </w:rPr>
  </w:style>
  <w:style w:type="character" w:styleId="ListLabel26">
    <w:name w:val="ListLabel 26"/>
    <w:qFormat/>
    <w:rPr>
      <w:rFonts w:cs="StarSymbol;Arial Unicode MS"/>
      <w:sz w:val="18"/>
      <w:szCs w:val="18"/>
    </w:rPr>
  </w:style>
  <w:style w:type="character" w:styleId="ListLabel27">
    <w:name w:val="ListLabel 27"/>
    <w:qFormat/>
    <w:rPr>
      <w:rFonts w:cs="StarSymbol;Arial Unicode MS"/>
      <w:sz w:val="18"/>
      <w:szCs w:val="18"/>
    </w:rPr>
  </w:style>
  <w:style w:type="character" w:styleId="ListLabel28">
    <w:name w:val="ListLabel 28"/>
    <w:qFormat/>
    <w:rPr>
      <w:rFonts w:ascii="Arial" w:hAnsi="Arial" w:cs="StarSymbol;Arial Unicode MS"/>
      <w:sz w:val="22"/>
      <w:szCs w:val="18"/>
    </w:rPr>
  </w:style>
  <w:style w:type="character" w:styleId="ListLabel29">
    <w:name w:val="ListLabel 29"/>
    <w:qFormat/>
    <w:rPr>
      <w:rFonts w:cs="StarSymbol;Arial Unicode MS"/>
      <w:sz w:val="18"/>
      <w:szCs w:val="18"/>
    </w:rPr>
  </w:style>
  <w:style w:type="character" w:styleId="ListLabel30">
    <w:name w:val="ListLabel 30"/>
    <w:qFormat/>
    <w:rPr>
      <w:rFonts w:cs="StarSymbol;Arial Unicode MS"/>
      <w:sz w:val="18"/>
      <w:szCs w:val="18"/>
    </w:rPr>
  </w:style>
  <w:style w:type="character" w:styleId="ListLabel31">
    <w:name w:val="ListLabel 31"/>
    <w:qFormat/>
    <w:rPr>
      <w:rFonts w:cs="StarSymbol;Arial Unicode MS"/>
      <w:sz w:val="18"/>
      <w:szCs w:val="18"/>
    </w:rPr>
  </w:style>
  <w:style w:type="character" w:styleId="ListLabel32">
    <w:name w:val="ListLabel 32"/>
    <w:qFormat/>
    <w:rPr>
      <w:rFonts w:cs="StarSymbol;Arial Unicode MS"/>
      <w:sz w:val="18"/>
      <w:szCs w:val="18"/>
    </w:rPr>
  </w:style>
  <w:style w:type="character" w:styleId="ListLabel33">
    <w:name w:val="ListLabel 33"/>
    <w:qFormat/>
    <w:rPr>
      <w:rFonts w:cs="StarSymbol;Arial Unicode MS"/>
      <w:sz w:val="18"/>
      <w:szCs w:val="18"/>
    </w:rPr>
  </w:style>
  <w:style w:type="character" w:styleId="ListLabel34">
    <w:name w:val="ListLabel 34"/>
    <w:qFormat/>
    <w:rPr>
      <w:rFonts w:cs="StarSymbol;Arial Unicode MS"/>
      <w:sz w:val="18"/>
      <w:szCs w:val="18"/>
    </w:rPr>
  </w:style>
  <w:style w:type="character" w:styleId="ListLabel35">
    <w:name w:val="ListLabel 35"/>
    <w:qFormat/>
    <w:rPr>
      <w:rFonts w:cs="StarSymbol;Arial Unicode MS"/>
      <w:sz w:val="18"/>
      <w:szCs w:val="18"/>
    </w:rPr>
  </w:style>
  <w:style w:type="character" w:styleId="ListLabel36">
    <w:name w:val="ListLabel 36"/>
    <w:qFormat/>
    <w:rPr>
      <w:rFonts w:cs="StarSymbol;Arial Unicode MS"/>
      <w:sz w:val="18"/>
      <w:szCs w:val="18"/>
    </w:rPr>
  </w:style>
  <w:style w:type="character" w:styleId="ListLabel37">
    <w:name w:val="ListLabel 37"/>
    <w:qFormat/>
    <w:rPr>
      <w:rFonts w:ascii="Arial" w:hAnsi="Arial" w:cs="StarSymbol;Arial Unicode MS"/>
      <w:sz w:val="22"/>
      <w:szCs w:val="18"/>
    </w:rPr>
  </w:style>
  <w:style w:type="character" w:styleId="ListLabel38">
    <w:name w:val="ListLabel 38"/>
    <w:qFormat/>
    <w:rPr>
      <w:rFonts w:cs="StarSymbol;Arial Unicode MS"/>
      <w:sz w:val="18"/>
      <w:szCs w:val="18"/>
    </w:rPr>
  </w:style>
  <w:style w:type="character" w:styleId="ListLabel39">
    <w:name w:val="ListLabel 39"/>
    <w:qFormat/>
    <w:rPr>
      <w:rFonts w:cs="StarSymbol;Arial Unicode MS"/>
      <w:sz w:val="18"/>
      <w:szCs w:val="18"/>
    </w:rPr>
  </w:style>
  <w:style w:type="character" w:styleId="ListLabel40">
    <w:name w:val="ListLabel 40"/>
    <w:qFormat/>
    <w:rPr>
      <w:rFonts w:cs="StarSymbol;Arial Unicode MS"/>
      <w:sz w:val="18"/>
      <w:szCs w:val="18"/>
    </w:rPr>
  </w:style>
  <w:style w:type="character" w:styleId="ListLabel41">
    <w:name w:val="ListLabel 41"/>
    <w:qFormat/>
    <w:rPr>
      <w:rFonts w:cs="StarSymbol;Arial Unicode MS"/>
      <w:sz w:val="18"/>
      <w:szCs w:val="18"/>
    </w:rPr>
  </w:style>
  <w:style w:type="character" w:styleId="ListLabel42">
    <w:name w:val="ListLabel 42"/>
    <w:qFormat/>
    <w:rPr>
      <w:rFonts w:cs="StarSymbol;Arial Unicode MS"/>
      <w:sz w:val="18"/>
      <w:szCs w:val="18"/>
    </w:rPr>
  </w:style>
  <w:style w:type="character" w:styleId="ListLabel43">
    <w:name w:val="ListLabel 43"/>
    <w:qFormat/>
    <w:rPr>
      <w:rFonts w:cs="StarSymbol;Arial Unicode MS"/>
      <w:sz w:val="18"/>
      <w:szCs w:val="18"/>
    </w:rPr>
  </w:style>
  <w:style w:type="character" w:styleId="ListLabel44">
    <w:name w:val="ListLabel 44"/>
    <w:qFormat/>
    <w:rPr>
      <w:rFonts w:cs="StarSymbol;Arial Unicode MS"/>
      <w:sz w:val="18"/>
      <w:szCs w:val="18"/>
    </w:rPr>
  </w:style>
  <w:style w:type="character" w:styleId="ListLabel45">
    <w:name w:val="ListLabel 45"/>
    <w:qFormat/>
    <w:rPr>
      <w:rFonts w:cs="StarSymbol;Arial Unicode MS"/>
      <w:sz w:val="18"/>
      <w:szCs w:val="18"/>
    </w:rPr>
  </w:style>
  <w:style w:type="character" w:styleId="ListLabel46">
    <w:name w:val="ListLabel 46"/>
    <w:qFormat/>
    <w:rPr>
      <w:rFonts w:ascii="Arial" w:hAnsi="Arial" w:cs="Symbol"/>
      <w:sz w:val="22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ascii="Arial" w:hAnsi="Arial" w:cs="StarSymbol;Arial Unicode MS"/>
      <w:sz w:val="22"/>
      <w:szCs w:val="18"/>
    </w:rPr>
  </w:style>
  <w:style w:type="character" w:styleId="ListLabel56">
    <w:name w:val="ListLabel 56"/>
    <w:qFormat/>
    <w:rPr>
      <w:rFonts w:cs="StarSymbol;Arial Unicode MS"/>
      <w:sz w:val="18"/>
      <w:szCs w:val="18"/>
    </w:rPr>
  </w:style>
  <w:style w:type="character" w:styleId="ListLabel57">
    <w:name w:val="ListLabel 57"/>
    <w:qFormat/>
    <w:rPr>
      <w:rFonts w:cs="StarSymbol;Arial Unicode MS"/>
      <w:sz w:val="18"/>
      <w:szCs w:val="18"/>
    </w:rPr>
  </w:style>
  <w:style w:type="character" w:styleId="ListLabel58">
    <w:name w:val="ListLabel 58"/>
    <w:qFormat/>
    <w:rPr>
      <w:rFonts w:cs="StarSymbol;Arial Unicode MS"/>
      <w:sz w:val="18"/>
      <w:szCs w:val="18"/>
    </w:rPr>
  </w:style>
  <w:style w:type="character" w:styleId="ListLabel59">
    <w:name w:val="ListLabel 59"/>
    <w:qFormat/>
    <w:rPr>
      <w:rFonts w:cs="StarSymbol;Arial Unicode MS"/>
      <w:sz w:val="18"/>
      <w:szCs w:val="18"/>
    </w:rPr>
  </w:style>
  <w:style w:type="character" w:styleId="ListLabel60">
    <w:name w:val="ListLabel 60"/>
    <w:qFormat/>
    <w:rPr>
      <w:rFonts w:cs="StarSymbol;Arial Unicode MS"/>
      <w:sz w:val="18"/>
      <w:szCs w:val="18"/>
    </w:rPr>
  </w:style>
  <w:style w:type="character" w:styleId="ListLabel61">
    <w:name w:val="ListLabel 61"/>
    <w:qFormat/>
    <w:rPr>
      <w:rFonts w:cs="StarSymbol;Arial Unicode MS"/>
      <w:sz w:val="18"/>
      <w:szCs w:val="18"/>
    </w:rPr>
  </w:style>
  <w:style w:type="character" w:styleId="ListLabel62">
    <w:name w:val="ListLabel 62"/>
    <w:qFormat/>
    <w:rPr>
      <w:rFonts w:cs="StarSymbol;Arial Unicode MS"/>
      <w:sz w:val="18"/>
      <w:szCs w:val="18"/>
    </w:rPr>
  </w:style>
  <w:style w:type="character" w:styleId="ListLabel63">
    <w:name w:val="ListLabel 63"/>
    <w:qFormat/>
    <w:rPr>
      <w:rFonts w:cs="StarSymbol;Arial Unicode M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/>
    <w:rPr>
      <w:rFonts w:ascii="Arial" w:hAnsi="Arial"/>
      <w:sz w:val="22"/>
    </w:rPr>
  </w:style>
  <w:style w:type="paragraph" w:styleId="List">
    <w:name w:val="List"/>
    <w:basedOn w:val="TextBody"/>
    <w:pPr>
      <w:spacing w:before="0" w:after="0"/>
    </w:pPr>
    <w:rPr>
      <w:rFonts w:ascii="Arial" w:hAnsi="Arial"/>
      <w:sz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angingIndent">
    <w:name w:val="Hanging Indent"/>
    <w:basedOn w:val="TextBody"/>
    <w:qFormat/>
    <w:pPr>
      <w:tabs>
        <w:tab w:val="left" w:pos="0" w:leader="none"/>
      </w:tabs>
      <w:ind w:left="567" w:right="0" w:hanging="283"/>
    </w:pPr>
    <w:rPr/>
  </w:style>
  <w:style w:type="paragraph" w:styleId="Heading10">
    <w:name w:val="Heading 10"/>
    <w:basedOn w:val="Heading"/>
    <w:qFormat/>
    <w:pPr/>
    <w:rPr>
      <w:b/>
      <w:bCs/>
      <w:sz w:val="21"/>
      <w:szCs w:val="21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TextBody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i/>
      <w:iCs/>
    </w:rPr>
  </w:style>
  <w:style w:type="paragraph" w:styleId="FrameContents">
    <w:name w:val="Frame Contents"/>
    <w:basedOn w:val="TextBody"/>
    <w:qFormat/>
    <w:pPr/>
    <w:rPr/>
  </w:style>
  <w:style w:type="paragraph" w:styleId="Title">
    <w:name w:val="Title"/>
    <w:basedOn w:val="Normal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i/>
    </w:rPr>
  </w:style>
  <w:style w:type="paragraph" w:styleId="WWHangingindent">
    <w:name w:val="WW-Hanging indent"/>
    <w:basedOn w:val="Normal"/>
    <w:qFormat/>
    <w:pPr>
      <w:ind w:left="0" w:right="0" w:firstLine="720"/>
    </w:pPr>
    <w:rPr>
      <w:i/>
    </w:rPr>
  </w:style>
  <w:style w:type="paragraph" w:styleId="WWHeading">
    <w:name w:val="WW-Heading"/>
    <w:basedOn w:val="Normal"/>
    <w:qFormat/>
    <w:pPr>
      <w:keepNext/>
      <w:spacing w:before="240" w:after="120"/>
    </w:pPr>
    <w:rPr>
      <w:rFonts w:ascii="Helvetica" w:hAnsi="Helvetica"/>
      <w:sz w:val="28"/>
    </w:rPr>
  </w:style>
  <w:style w:type="paragraph" w:styleId="WWHeading10">
    <w:name w:val="WW-Heading 10"/>
    <w:basedOn w:val="WWHeading"/>
    <w:qFormat/>
    <w:pPr>
      <w:overflowPunct w:val="false"/>
      <w:ind w:left="0" w:right="0" w:hanging="0"/>
    </w:pPr>
    <w:rPr>
      <w:b/>
      <w:sz w:val="21"/>
    </w:rPr>
  </w:style>
  <w:style w:type="paragraph" w:styleId="WWTableContents">
    <w:name w:val="WW-Table Contents"/>
    <w:basedOn w:val="TextBody"/>
    <w:qFormat/>
    <w:pPr/>
    <w:rPr/>
  </w:style>
  <w:style w:type="paragraph" w:styleId="WWTableHeading">
    <w:name w:val="WW-Table Heading"/>
    <w:basedOn w:val="WWTableContents"/>
    <w:qFormat/>
    <w:pPr>
      <w:jc w:val="center"/>
    </w:pPr>
    <w:rPr>
      <w:i/>
    </w:rPr>
  </w:style>
  <w:style w:type="paragraph" w:styleId="WWCaption">
    <w:name w:val="WW-Caption"/>
    <w:basedOn w:val="Normal"/>
    <w:qFormat/>
    <w:pPr>
      <w:spacing w:before="120" w:after="120"/>
    </w:pPr>
    <w:rPr>
      <w:i/>
      <w:sz w:val="20"/>
    </w:rPr>
  </w:style>
  <w:style w:type="paragraph" w:styleId="WWFramecontents">
    <w:name w:val="WW-Frame contents"/>
    <w:basedOn w:val="TextBody"/>
    <w:qFormat/>
    <w:pPr/>
    <w:rPr/>
  </w:style>
  <w:style w:type="paragraph" w:styleId="WWIndex">
    <w:name w:val="WW-Index"/>
    <w:basedOn w:val="Normal"/>
    <w:qFormat/>
    <w:pPr/>
    <w:rPr/>
  </w:style>
  <w:style w:type="paragraph" w:styleId="WWNormalWeb">
    <w:name w:val="WW-Normal (Web)"/>
    <w:basedOn w:val="Normal"/>
    <w:qFormat/>
    <w:pPr>
      <w:suppressAutoHyphens w:val="false"/>
      <w:overflowPunct w:val="false"/>
      <w:spacing w:before="280" w:after="280"/>
    </w:pPr>
    <w:rPr>
      <w:szCs w:val="24"/>
    </w:rPr>
  </w:style>
  <w:style w:type="paragraph" w:styleId="WWBodyText2">
    <w:name w:val="WW-Body Text 2"/>
    <w:basedOn w:val="Normal"/>
    <w:qFormat/>
    <w:pPr>
      <w:ind w:left="315" w:right="0" w:firstLine="1"/>
    </w:pPr>
    <w:rPr>
      <w:rFonts w:ascii="Arial" w:hAnsi="Arial"/>
      <w:sz w:val="22"/>
    </w:rPr>
  </w:style>
  <w:style w:type="paragraph" w:styleId="WWBodyText3">
    <w:name w:val="WW-Body Text 3"/>
    <w:basedOn w:val="Normal"/>
    <w:qFormat/>
    <w:pPr>
      <w:spacing w:before="280" w:after="280"/>
      <w:ind w:left="0" w:right="1440" w:hanging="0"/>
    </w:pPr>
    <w:rPr>
      <w:rFonts w:ascii="Arial" w:hAnsi="Arial" w:cs="Arial"/>
      <w:sz w:val="22"/>
    </w:rPr>
  </w:style>
  <w:style w:type="paragraph" w:styleId="WWBodyTextIndent2">
    <w:name w:val="WW-Body Text Indent 2"/>
    <w:basedOn w:val="Normal"/>
    <w:qFormat/>
    <w:pPr>
      <w:ind w:left="720" w:right="0" w:firstLine="1"/>
    </w:pPr>
    <w:rPr>
      <w:rFonts w:ascii="Arial" w:hAnsi="Arial"/>
      <w:b/>
    </w:rPr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wkenterprising@gmail.com" TargetMode="External"/><Relationship Id="rId3" Type="http://schemas.openxmlformats.org/officeDocument/2006/relationships/hyperlink" Target="http://www.hawkenterprising.com/" TargetMode="External"/><Relationship Id="rId4" Type="http://schemas.openxmlformats.org/officeDocument/2006/relationships/hyperlink" Target="https://www.sans.org/security-resources/malwarefaq/pptp-vpn" TargetMode="External"/><Relationship Id="rId5" Type="http://schemas.openxmlformats.org/officeDocument/2006/relationships/hyperlink" Target="http://www.dev2dev.com/" TargetMode="External"/><Relationship Id="rId6" Type="http://schemas.openxmlformats.org/officeDocument/2006/relationships/hyperlink" Target="http://www.spokane2600.org/" TargetMode="External"/><Relationship Id="rId7" Type="http://schemas.openxmlformats.org/officeDocument/2006/relationships/hyperlink" Target="http://nbcpkgusa.com/" TargetMode="External"/><Relationship Id="rId8" Type="http://schemas.openxmlformats.org/officeDocument/2006/relationships/hyperlink" Target="http://www.interlinkadvantage.com/" TargetMode="External"/><Relationship Id="rId9" Type="http://schemas.openxmlformats.org/officeDocument/2006/relationships/hyperlink" Target="https://goo.gl/BHfmdy" TargetMode="External"/><Relationship Id="rId10" Type="http://schemas.openxmlformats.org/officeDocument/2006/relationships/hyperlink" Target="http://www.kyrs.org/" TargetMode="External"/><Relationship Id="rId11" Type="http://schemas.openxmlformats.org/officeDocument/2006/relationships/hyperlink" Target="https://goo.gl/XfQ5JY" TargetMode="External"/><Relationship Id="rId12" Type="http://schemas.openxmlformats.org/officeDocument/2006/relationships/hyperlink" Target="http://goo.gl/TkCjHw" TargetMode="External"/><Relationship Id="rId13" Type="http://schemas.openxmlformats.org/officeDocument/2006/relationships/hyperlink" Target="https://goo.gl/ksbeBv" TargetMode="External"/><Relationship Id="rId14" Type="http://schemas.openxmlformats.org/officeDocument/2006/relationships/hyperlink" Target="http://Www.2600.com/" TargetMode="External"/><Relationship Id="rId15" Type="http://schemas.openxmlformats.org/officeDocument/2006/relationships/hyperlink" Target="http://www.dvn.com/" TargetMode="External"/><Relationship Id="rId16" Type="http://schemas.openxmlformats.org/officeDocument/2006/relationships/hyperlink" Target="https://goo.gl/mueAYR" TargetMode="External"/><Relationship Id="rId17" Type="http://schemas.openxmlformats.org/officeDocument/2006/relationships/hyperlink" Target="http://www.bn.com/" TargetMode="External"/><Relationship Id="rId18" Type="http://schemas.openxmlformats.org/officeDocument/2006/relationships/hyperlink" Target="https://goo.gl/Liywqp" TargetMode="External"/><Relationship Id="rId19" Type="http://schemas.openxmlformats.org/officeDocument/2006/relationships/hyperlink" Target="http://www.hsn.com/" TargetMode="External"/><Relationship Id="rId20" Type="http://schemas.openxmlformats.org/officeDocument/2006/relationships/hyperlink" Target="http://www.franklincovey.com/" TargetMode="External"/><Relationship Id="rId21" Type="http://schemas.openxmlformats.org/officeDocument/2006/relationships/hyperlink" Target="http://www.franklincovey.com/" TargetMode="External"/><Relationship Id="rId22" Type="http://schemas.openxmlformats.org/officeDocument/2006/relationships/hyperlink" Target="https://goo.gl/qBP2EN" TargetMode="External"/><Relationship Id="rId23" Type="http://schemas.openxmlformats.org/officeDocument/2006/relationships/hyperlink" Target="https://goo.gl/qtD43f" TargetMode="External"/><Relationship Id="rId24" Type="http://schemas.openxmlformats.org/officeDocument/2006/relationships/hyperlink" Target="http://goo.gl/uuO6Cn" TargetMode="External"/><Relationship Id="rId25" Type="http://schemas.openxmlformats.org/officeDocument/2006/relationships/hyperlink" Target="https://dts.utah.gov/" TargetMode="External"/><Relationship Id="rId26" Type="http://schemas.openxmlformats.org/officeDocument/2006/relationships/hyperlink" Target="https://goo.gl/qBP2EN" TargetMode="External"/><Relationship Id="rId27" Type="http://schemas.openxmlformats.org/officeDocument/2006/relationships/hyperlink" Target="https://goo.gl/xHsY0F" TargetMode="External"/><Relationship Id="rId28" Type="http://schemas.openxmlformats.org/officeDocument/2006/relationships/hyperlink" Target="http://goo.gl/2ZvRnx" TargetMode="External"/><Relationship Id="rId29" Type="http://schemas.openxmlformats.org/officeDocument/2006/relationships/hyperlink" Target="http://www.kennecott.com/" TargetMode="External"/><Relationship Id="rId30" Type="http://schemas.openxmlformats.org/officeDocument/2006/relationships/hyperlink" Target="http://www.swirecc.com/" TargetMode="External"/><Relationship Id="rId31" Type="http://schemas.openxmlformats.org/officeDocument/2006/relationships/hyperlink" Target="https://goo.gl/7V5lLU" TargetMode="External"/><Relationship Id="rId32" Type="http://schemas.openxmlformats.org/officeDocument/2006/relationships/hyperlink" Target="http://www.broadviewuniversity.edu/" TargetMode="External"/><Relationship Id="rId33" Type="http://schemas.openxmlformats.org/officeDocument/2006/relationships/hyperlink" Target="http://goo.gl/bKPIOM" TargetMode="External"/><Relationship Id="rId34" Type="http://schemas.openxmlformats.org/officeDocument/2006/relationships/hyperlink" Target="http://www.giac.org/certified-professional/hawke-robinson/103605" TargetMode="External"/><Relationship Id="rId35" Type="http://schemas.openxmlformats.org/officeDocument/2006/relationships/hyperlink" Target="https://www.sans.org/security-resources/malwarefaq/pptp-vpn" TargetMode="External"/><Relationship Id="rId36" Type="http://schemas.openxmlformats.org/officeDocument/2006/relationships/hyperlink" Target="http://www.SpokaneASL.com/" TargetMode="External"/><Relationship Id="rId37" Type="http://schemas.openxmlformats.org/officeDocument/2006/relationships/hyperlink" Target="http://www.2600.com/" TargetMode="External"/><Relationship Id="rId38" Type="http://schemas.openxmlformats.org/officeDocument/2006/relationships/hyperlink" Target="http://goo.gl/8apa8X" TargetMode="External"/><Relationship Id="rId39" Type="http://schemas.openxmlformats.org/officeDocument/2006/relationships/hyperlink" Target="http://goo.gl/R6wXsW" TargetMode="External"/><Relationship Id="rId40" Type="http://schemas.openxmlformats.org/officeDocument/2006/relationships/hyperlink" Target="http://goo.gl/wp3uQt" TargetMode="External"/><Relationship Id="rId41" Type="http://schemas.openxmlformats.org/officeDocument/2006/relationships/header" Target="header1.xml"/><Relationship Id="rId42" Type="http://schemas.openxmlformats.org/officeDocument/2006/relationships/footer" Target="footer1.xml"/><Relationship Id="rId43" Type="http://schemas.openxmlformats.org/officeDocument/2006/relationships/numbering" Target="numbering.xml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4214</TotalTime>
  <Application>LibreOffice/5.2.0.4$Linux_X86_64 LibreOffice_project/20m0$Build-4</Application>
  <Pages>3</Pages>
  <Words>865</Words>
  <Characters>5560</Characters>
  <CharactersWithSpaces>6354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2002-09-19T18:08:00Z</dcterms:created>
  <dc:creator>Hawke </dc:creator>
  <dc:description/>
  <cp:keywords>Information Technology Security InfoSec Resume Computer Scientist</cp:keywords>
  <dc:language>en-US</dc:language>
  <cp:lastModifiedBy/>
  <dcterms:modified xsi:type="dcterms:W3CDTF">2016-08-25T12:42:11Z</dcterms:modified>
  <cp:revision>167</cp:revision>
  <dc:subject>Information Technology &amp; Security Resume</dc:subject>
  <dc:title>Hawke Robinson Technology 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